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2" w:rsidRPr="00651353" w:rsidRDefault="00651353" w:rsidP="00AD0E3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1353">
        <w:rPr>
          <w:rFonts w:ascii="Times New Roman" w:hAnsi="Times New Roman" w:cs="Times New Roman"/>
          <w:sz w:val="30"/>
          <w:szCs w:val="30"/>
        </w:rPr>
        <w:t>Список лекторов секции по распространению исторических знаний</w:t>
      </w:r>
    </w:p>
    <w:p w:rsidR="00651353" w:rsidRDefault="00651353" w:rsidP="00AD0E3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1353">
        <w:rPr>
          <w:rFonts w:ascii="Times New Roman" w:hAnsi="Times New Roman" w:cs="Times New Roman"/>
          <w:sz w:val="30"/>
          <w:szCs w:val="30"/>
        </w:rPr>
        <w:t>Могилевской областной организационной структуры РГОО «Знание»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536"/>
        <w:gridCol w:w="6945"/>
      </w:tblGrid>
      <w:tr w:rsidR="00D3016F" w:rsidTr="00D3016F">
        <w:tc>
          <w:tcPr>
            <w:tcW w:w="704" w:type="dxa"/>
            <w:vAlign w:val="center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119" w:type="dxa"/>
            <w:vAlign w:val="center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 лектора</w:t>
            </w:r>
          </w:p>
        </w:tc>
        <w:tc>
          <w:tcPr>
            <w:tcW w:w="4536" w:type="dxa"/>
            <w:vAlign w:val="center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научное звание</w:t>
            </w:r>
          </w:p>
        </w:tc>
        <w:tc>
          <w:tcPr>
            <w:tcW w:w="6945" w:type="dxa"/>
            <w:vAlign w:val="center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</w:t>
            </w:r>
          </w:p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лекций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Бондаренко Константин Михайлович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профессор, доктор исторических наук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«МГУ им. А. Кулешова»</w:t>
            </w: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1.Русская революция 1917 года в современной российской историографии.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2.Правомонархические партии России и их организации на территории Беларуси в начале 20 в.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Дмитрий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профессор, доктор исторических наук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«МГУ им. А. Кулешова»</w:t>
            </w: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1.Деятельность Ставки Верховного Главнокомандования в Могилеве (1915-1918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2.Становление национальной государственности в программах деятельности политических партий на территории Беларуси (1917-1920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Волчок Геннадий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Игнатьевич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профессор, кандидат исторических наук</w:t>
            </w:r>
          </w:p>
          <w:p w:rsidR="00D3016F" w:rsidRDefault="00D3016F" w:rsidP="0077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1.Оборона Могилева летом 1941 года.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2.Вклад белорусского народа в Великую Победу.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3.Стратегическое направление союзной интеграции.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Путь Беларуси в ООН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Лукьянов Петр Григорьевич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профессор, кандидат исторических наук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«МГУ им. А. Кулешова»</w:t>
            </w: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1.Начало Второй мировой войны: проблемы, точки зрения.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Воробьев Александр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доцент, кандидат исторических наук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«МГУ им. А. Кулешова»</w:t>
            </w: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1.Великая Отечественная война в современной зарубежной историографии.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2.Вторая мировая война в современной зарубежной историографии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Сугако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Леонид Александрович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доцент, кандидат исторических наук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«МГУ им. А. Кулешова»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1.1939 год. Воссоединение Беларуси.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2.Освобождение Беларуси от гитлеровских оккупантов.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3.Внешняя политика Республики Беларусь в современных условиях.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Костеров Александр Петрович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доцент, кандидат исторических наук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="00773D37">
              <w:rPr>
                <w:rFonts w:ascii="Times New Roman" w:hAnsi="Times New Roman" w:cs="Times New Roman"/>
                <w:sz w:val="30"/>
                <w:szCs w:val="30"/>
              </w:rPr>
              <w:t>«Могилевский государственный университет продовольствия»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1.Вклад белорусского народа в Победу над гитлеровской Германией.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2.Начальный период войны в Беларуси.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Кузьмин Андрей Дмитриевич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доцент, кандидат исторических наук</w:t>
            </w:r>
          </w:p>
          <w:p w:rsidR="00D3016F" w:rsidRDefault="00773D37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«Могилевский государственный университет продовольствия»</w:t>
            </w: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1.Оккупационный режим на территории Беларуси в годы Великой Отечественной войны.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2.Строительство Союзного государства: итоги, проблемы, перспективы. </w:t>
            </w:r>
          </w:p>
        </w:tc>
      </w:tr>
      <w:tr w:rsidR="00D3016F" w:rsidTr="00D3016F">
        <w:tc>
          <w:tcPr>
            <w:tcW w:w="704" w:type="dxa"/>
          </w:tcPr>
          <w:p w:rsidR="00D3016F" w:rsidRDefault="00D3016F" w:rsidP="006513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119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Бирюков Алексей Викторович</w:t>
            </w:r>
          </w:p>
        </w:tc>
        <w:tc>
          <w:tcPr>
            <w:tcW w:w="4536" w:type="dxa"/>
            <w:vAlign w:val="center"/>
          </w:tcPr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преподаватель кафедры всеобщей истории</w:t>
            </w:r>
          </w:p>
          <w:p w:rsidR="00D3016F" w:rsidRDefault="00D3016F" w:rsidP="00AD0E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«МГУ им. А. Кулешова»</w:t>
            </w:r>
          </w:p>
        </w:tc>
        <w:tc>
          <w:tcPr>
            <w:tcW w:w="6945" w:type="dxa"/>
            <w:vAlign w:val="center"/>
          </w:tcPr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1.Актуальные проблемы современных международных отношений.</w:t>
            </w:r>
          </w:p>
          <w:p w:rsidR="00D3016F" w:rsidRDefault="00D3016F" w:rsidP="006154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2.Российско-американские отношения в современных условиях.</w:t>
            </w:r>
          </w:p>
        </w:tc>
      </w:tr>
    </w:tbl>
    <w:p w:rsidR="00651353" w:rsidRPr="00651353" w:rsidRDefault="00651353" w:rsidP="0065135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651353" w:rsidRPr="00651353" w:rsidSect="006154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53"/>
    <w:rsid w:val="006154D8"/>
    <w:rsid w:val="00651353"/>
    <w:rsid w:val="007269D6"/>
    <w:rsid w:val="00773D37"/>
    <w:rsid w:val="00804942"/>
    <w:rsid w:val="00AD0E30"/>
    <w:rsid w:val="00D3016F"/>
    <w:rsid w:val="00E2141A"/>
    <w:rsid w:val="00E900D1"/>
    <w:rsid w:val="00FB065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0ED1-7966-4B51-8066-1B2EC8E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w7x32</dc:creator>
  <cp:keywords/>
  <dc:description/>
  <cp:lastModifiedBy>w7x32</cp:lastModifiedBy>
  <cp:revision>3</cp:revision>
  <cp:lastPrinted>2018-04-13T09:10:00Z</cp:lastPrinted>
  <dcterms:created xsi:type="dcterms:W3CDTF">2018-04-13T09:09:00Z</dcterms:created>
  <dcterms:modified xsi:type="dcterms:W3CDTF">2018-04-13T09:14:00Z</dcterms:modified>
</cp:coreProperties>
</file>